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Default="009A234B" w:rsidP="00C52FE8">
      <w:pPr>
        <w:tabs>
          <w:tab w:val="left" w:pos="4182"/>
        </w:tabs>
        <w:spacing w:before="0"/>
        <w:ind w:left="1276" w:hanging="1276"/>
        <w:rPr>
          <w:rFonts w:cs="Arial"/>
          <w:i/>
          <w:sz w:val="20"/>
        </w:rPr>
      </w:pPr>
      <w:r>
        <w:rPr>
          <w:rFonts w:cs="Arial"/>
          <w:i/>
          <w:sz w:val="20"/>
        </w:rPr>
        <w:t>Załącznik nr 8</w:t>
      </w:r>
      <w:r w:rsidR="00C52FE8">
        <w:rPr>
          <w:rFonts w:cs="Arial"/>
          <w:i/>
          <w:sz w:val="20"/>
        </w:rPr>
        <w:t xml:space="preserve"> do Regulaminu przyznawania środków finansowych na rozwój przedsiębiorczości </w:t>
      </w:r>
      <w:r w:rsidR="004F1DE8">
        <w:rPr>
          <w:rFonts w:cs="Arial"/>
          <w:i/>
          <w:sz w:val="20"/>
        </w:rPr>
        <w:t>– Ośw</w:t>
      </w:r>
      <w:r w:rsidR="000E1821">
        <w:rPr>
          <w:rFonts w:cs="Arial"/>
          <w:i/>
          <w:sz w:val="20"/>
        </w:rPr>
        <w:t>iadczenie o</w:t>
      </w:r>
      <w:r w:rsidR="00C52FE8">
        <w:rPr>
          <w:rFonts w:cs="Arial"/>
          <w:i/>
          <w:sz w:val="20"/>
        </w:rPr>
        <w:t xml:space="preserve"> otrzymaniu/nieotrzymaniu pomocy de minimis w ciągu 3 kolejnych lat poprzedzających dzień złożenia wniosku</w:t>
      </w:r>
      <w:bookmarkStart w:id="0" w:name="_GoBack"/>
      <w:bookmarkEnd w:id="0"/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4F1DE8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825F2F" w:rsidRPr="00D068C4" w:rsidRDefault="00825F2F" w:rsidP="00825F2F">
      <w:pPr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sz w:val="24"/>
          <w:szCs w:val="24"/>
        </w:rPr>
        <w:t>Oświadczenie o otrzymaniu/nieotrzymaniu pomocy de minimis w ciągu 3 kolejnych lat poprzedzających dzień złożenia wniosku.</w:t>
      </w:r>
    </w:p>
    <w:p w:rsidR="00825F2F" w:rsidRPr="00D068C4" w:rsidRDefault="00825F2F" w:rsidP="00825F2F">
      <w:pPr>
        <w:spacing w:before="0" w:line="240" w:lineRule="auto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Oświadczam, iż 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(nazwa Wnioskodawcy),</w:t>
      </w:r>
      <w:r w:rsidRPr="00D068C4">
        <w:rPr>
          <w:rFonts w:ascii="Times New Roman" w:hAnsi="Times New Roman"/>
        </w:rPr>
        <w:t xml:space="preserve"> z siedzibą w ..........................................................................................................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(województwo, miejscowość, ulica, numer domu, numer lokalu)</w:t>
      </w:r>
      <w:r w:rsidRPr="00D068C4">
        <w:rPr>
          <w:rFonts w:ascii="Times New Roman" w:hAnsi="Times New Roman"/>
        </w:rPr>
        <w:t>, w ciągu bieżącego roku budżetowego oraz dwóch poprzedzających go lat budżetowych:</w:t>
      </w: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otrzymałem/a/o pomoc </w:t>
      </w:r>
      <w:r w:rsidRPr="00D068C4">
        <w:rPr>
          <w:rFonts w:ascii="Times New Roman" w:hAnsi="Times New Roman"/>
          <w:i/>
          <w:iCs/>
        </w:rPr>
        <w:t>de minimis</w:t>
      </w:r>
      <w:r w:rsidRPr="00D068C4">
        <w:rPr>
          <w:rFonts w:ascii="Times New Roman" w:hAnsi="Times New Roman"/>
        </w:rPr>
        <w:t xml:space="preserve"> *</w:t>
      </w:r>
    </w:p>
    <w:p w:rsidR="00825F2F" w:rsidRPr="00D068C4" w:rsidRDefault="00825F2F" w:rsidP="00825F2F">
      <w:pPr>
        <w:spacing w:before="0" w:line="240" w:lineRule="auto"/>
        <w:ind w:left="360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</w:rPr>
        <w:t xml:space="preserve">nie otrzymałem/a/o pomoc </w:t>
      </w:r>
      <w:r w:rsidRPr="00D068C4">
        <w:rPr>
          <w:rFonts w:ascii="Times New Roman" w:hAnsi="Times New Roman"/>
          <w:i/>
          <w:iCs/>
        </w:rPr>
        <w:t>de minimis</w:t>
      </w:r>
      <w:r w:rsidRPr="00D068C4">
        <w:rPr>
          <w:rFonts w:ascii="Times New Roman" w:hAnsi="Times New Roman"/>
        </w:rPr>
        <w:t xml:space="preserve"> *</w:t>
      </w: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 xml:space="preserve">* </w:t>
      </w:r>
      <w:r w:rsidRPr="00D068C4">
        <w:rPr>
          <w:rFonts w:ascii="Times New Roman" w:hAnsi="Times New Roman"/>
          <w:sz w:val="20"/>
        </w:rPr>
        <w:t>niepotrzebne skreślić</w:t>
      </w: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D068C4">
        <w:rPr>
          <w:rFonts w:ascii="Times New Roman" w:hAnsi="Times New Roman"/>
          <w:b/>
          <w:bCs/>
          <w:sz w:val="20"/>
          <w:u w:val="single"/>
        </w:rPr>
        <w:t>Pouczenie:</w:t>
      </w: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>* W przypadku otrzymania pomocy de minimis w ciągu 3 kolejnych lat poprzedzających dzień złożenia wniosku należy załączyć kopie zaświadczeń wydane na podstawie przepisów o postępowaniu w sprawach dotyczących pomocy publicznej oraz wypełnić tabelę.</w:t>
      </w:r>
    </w:p>
    <w:p w:rsidR="00825F2F" w:rsidRPr="00D068C4" w:rsidRDefault="00825F2F" w:rsidP="00825F2F">
      <w:pPr>
        <w:spacing w:before="0" w:line="240" w:lineRule="auto"/>
        <w:ind w:left="1080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ind w:left="4956" w:firstLine="708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</w:t>
      </w:r>
    </w:p>
    <w:p w:rsidR="00825F2F" w:rsidRPr="00D068C4" w:rsidRDefault="00825F2F" w:rsidP="00825F2F">
      <w:pPr>
        <w:spacing w:before="0" w:line="240" w:lineRule="auto"/>
        <w:ind w:left="5954" w:firstLine="850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>(data i podpis)</w:t>
      </w: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</w:rPr>
      </w:pPr>
    </w:p>
    <w:p w:rsidR="00825F2F" w:rsidRPr="00D068C4" w:rsidRDefault="00825F2F" w:rsidP="00825F2F">
      <w:pPr>
        <w:pStyle w:val="Adreszwrotnynakopercie"/>
        <w:rPr>
          <w:rFonts w:ascii="Times New Roman" w:hAnsi="Times New Roman" w:cs="Times New Roman"/>
          <w:szCs w:val="24"/>
        </w:rPr>
      </w:pPr>
      <w:r w:rsidRPr="00D068C4">
        <w:rPr>
          <w:rFonts w:ascii="Times New Roman" w:hAnsi="Times New Roman" w:cs="Times New Roman"/>
          <w:szCs w:val="24"/>
          <w:u w:val="single"/>
        </w:rPr>
        <w:t>UWAGA</w:t>
      </w:r>
      <w:r w:rsidRPr="00D068C4">
        <w:rPr>
          <w:rFonts w:ascii="Times New Roman" w:hAnsi="Times New Roman" w:cs="Times New Roman"/>
          <w:szCs w:val="24"/>
        </w:rPr>
        <w:t>:</w:t>
      </w:r>
    </w:p>
    <w:p w:rsidR="00825F2F" w:rsidRPr="00D068C4" w:rsidRDefault="00825F2F" w:rsidP="00825F2F">
      <w:pPr>
        <w:spacing w:before="0"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>Zgodnie z art. 44 ust. 1 ustawy z dnia 30 kwietnia 2004 r. o postępowaniu w sprawach dotyczących pomocy publicznej (Dz. U. Nr 123, poz. 1291) w przypadku nieprzekazania lub przekazania nieprawdziwych informacji o pomocy publicznej, o których mowa w art. 39 oraz art. 40 ust. 1 i ust. 3 pkt. 2 Prezes Urzędu Ochrony Konkurencji i Konsumentów może, w drodze decyzji, nałożyć na beneficjenta pomocy karę pieniężną do wysokości równowartości 10 000 euro.</w:t>
      </w:r>
    </w:p>
    <w:p w:rsidR="00DF421F" w:rsidRPr="00AC23F0" w:rsidRDefault="00DF421F" w:rsidP="009A234B">
      <w:pPr>
        <w:keepNext/>
        <w:ind w:firstLine="708"/>
        <w:jc w:val="center"/>
        <w:outlineLvl w:val="1"/>
        <w:rPr>
          <w:rFonts w:ascii="Calibri" w:hAnsi="Calibri"/>
          <w:b/>
          <w:bCs/>
          <w:position w:val="8"/>
          <w:sz w:val="14"/>
          <w:szCs w:val="14"/>
          <w:vertAlign w:val="superscript"/>
        </w:rPr>
      </w:pPr>
      <w:r w:rsidRPr="00AC23F0">
        <w:rPr>
          <w:b/>
          <w:bCs/>
        </w:rPr>
        <w:lastRenderedPageBreak/>
        <w:t xml:space="preserve">Informacja o otrzymanej pomocy </w:t>
      </w:r>
      <w:r w:rsidRPr="00AC23F0">
        <w:rPr>
          <w:b/>
          <w:bCs/>
          <w:i/>
          <w:iCs/>
        </w:rPr>
        <w:t xml:space="preserve">de minimis </w:t>
      </w:r>
      <w:r w:rsidRPr="00AC23F0">
        <w:rPr>
          <w:b/>
          <w:bCs/>
          <w:position w:val="8"/>
          <w:sz w:val="14"/>
          <w:szCs w:val="14"/>
          <w:vertAlign w:val="superscript"/>
        </w:rPr>
        <w:t>19</w:t>
      </w:r>
    </w:p>
    <w:p w:rsidR="00DF421F" w:rsidRPr="00AC23F0" w:rsidRDefault="00DF421F" w:rsidP="009A234B">
      <w:pPr>
        <w:keepNext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77"/>
        <w:gridCol w:w="1116"/>
        <w:gridCol w:w="1910"/>
        <w:gridCol w:w="1984"/>
        <w:gridCol w:w="992"/>
        <w:gridCol w:w="1134"/>
      </w:tblGrid>
      <w:tr w:rsidR="00AC23F0" w:rsidRPr="00AC23F0" w:rsidTr="009A23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21F" w:rsidRPr="00AC23F0" w:rsidRDefault="00DF421F">
            <w:pPr>
              <w:pStyle w:val="Default"/>
              <w:rPr>
                <w:rFonts w:eastAsia="Calibri"/>
                <w:color w:val="auto"/>
                <w:sz w:val="20"/>
                <w:szCs w:val="20"/>
                <w:lang w:eastAsia="pl-PL"/>
              </w:rPr>
            </w:pPr>
            <w:r w:rsidRPr="00AC23F0">
              <w:rPr>
                <w:color w:val="auto"/>
                <w:sz w:val="20"/>
                <w:szCs w:val="20"/>
              </w:rPr>
              <w:t xml:space="preserve">Lp. 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21F" w:rsidRPr="00AC23F0" w:rsidRDefault="00DF421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AC23F0">
              <w:rPr>
                <w:i/>
                <w:color w:val="auto"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21F" w:rsidRPr="00AC23F0" w:rsidRDefault="00DF421F">
            <w:pPr>
              <w:pStyle w:val="Default"/>
              <w:rPr>
                <w:color w:val="auto"/>
                <w:sz w:val="13"/>
                <w:szCs w:val="13"/>
              </w:rPr>
            </w:pPr>
            <w:r w:rsidRPr="00AC23F0">
              <w:rPr>
                <w:color w:val="auto"/>
                <w:sz w:val="20"/>
                <w:szCs w:val="20"/>
              </w:rPr>
              <w:t>Podstawa prawna otrzymanej pomocy</w:t>
            </w:r>
            <w:r w:rsidRPr="00AC23F0">
              <w:rPr>
                <w:color w:val="auto"/>
                <w:position w:val="8"/>
                <w:sz w:val="13"/>
                <w:szCs w:val="13"/>
              </w:rPr>
              <w:t xml:space="preserve">20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21F" w:rsidRPr="00AC23F0" w:rsidRDefault="00DF421F">
            <w:pPr>
              <w:pStyle w:val="Default"/>
              <w:rPr>
                <w:color w:val="auto"/>
                <w:sz w:val="20"/>
                <w:szCs w:val="20"/>
              </w:rPr>
            </w:pPr>
            <w:r w:rsidRPr="00AC23F0">
              <w:rPr>
                <w:color w:val="auto"/>
                <w:sz w:val="20"/>
                <w:szCs w:val="20"/>
              </w:rPr>
              <w:t>Dzień udzielenia pomocy</w:t>
            </w:r>
            <w:r w:rsidRPr="00AC23F0">
              <w:rPr>
                <w:color w:val="auto"/>
                <w:position w:val="8"/>
                <w:sz w:val="13"/>
                <w:szCs w:val="13"/>
              </w:rPr>
              <w:t xml:space="preserve">21 </w:t>
            </w:r>
            <w:r w:rsidRPr="00AC23F0">
              <w:rPr>
                <w:color w:val="auto"/>
                <w:sz w:val="20"/>
                <w:szCs w:val="20"/>
              </w:rPr>
              <w:t xml:space="preserve">(dzień-miesiąc-rok)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21F" w:rsidRPr="00AC23F0" w:rsidRDefault="00DF421F">
            <w:pPr>
              <w:pStyle w:val="Default"/>
              <w:rPr>
                <w:color w:val="auto"/>
                <w:sz w:val="20"/>
                <w:szCs w:val="20"/>
              </w:rPr>
            </w:pPr>
            <w:r w:rsidRPr="00AC23F0">
              <w:rPr>
                <w:color w:val="auto"/>
                <w:sz w:val="20"/>
                <w:szCs w:val="20"/>
              </w:rPr>
              <w:t xml:space="preserve">Nr programu pomocowego, decyzji lub umowy </w:t>
            </w:r>
            <w:r w:rsidRPr="00AC23F0">
              <w:rPr>
                <w:color w:val="auto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21F" w:rsidRPr="00AC23F0" w:rsidRDefault="00DF421F">
            <w:pPr>
              <w:pStyle w:val="Default"/>
              <w:rPr>
                <w:color w:val="auto"/>
                <w:sz w:val="13"/>
                <w:szCs w:val="13"/>
              </w:rPr>
            </w:pPr>
            <w:r w:rsidRPr="00AC23F0">
              <w:rPr>
                <w:color w:val="auto"/>
                <w:sz w:val="20"/>
                <w:szCs w:val="20"/>
              </w:rPr>
              <w:t>Wartość pomocy brutto</w:t>
            </w:r>
            <w:r w:rsidRPr="00AC23F0">
              <w:rPr>
                <w:color w:val="auto"/>
                <w:position w:val="8"/>
                <w:sz w:val="13"/>
                <w:szCs w:val="13"/>
              </w:rPr>
              <w:t xml:space="preserve">23 </w:t>
            </w:r>
          </w:p>
          <w:p w:rsidR="00DF421F" w:rsidRPr="00AC23F0" w:rsidRDefault="00DF421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C23F0" w:rsidRPr="00AC23F0" w:rsidTr="009A23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1F" w:rsidRPr="00AC23F0" w:rsidRDefault="00DF42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1F" w:rsidRPr="00AC23F0" w:rsidRDefault="00DF421F">
            <w:pPr>
              <w:spacing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1F" w:rsidRPr="00AC23F0" w:rsidRDefault="00DF421F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1F" w:rsidRPr="00AC23F0" w:rsidRDefault="00DF42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1F" w:rsidRPr="00AC23F0" w:rsidRDefault="00DF421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21F" w:rsidRPr="00AC23F0" w:rsidRDefault="00DF421F">
            <w:pPr>
              <w:rPr>
                <w:szCs w:val="22"/>
              </w:rPr>
            </w:pPr>
            <w:r w:rsidRPr="00AC23F0">
              <w:t>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421F" w:rsidRPr="00AC23F0" w:rsidRDefault="00DF421F">
            <w:r w:rsidRPr="00AC23F0">
              <w:t>w EUR</w:t>
            </w:r>
            <w:r w:rsidRPr="00AC23F0">
              <w:rPr>
                <w:vertAlign w:val="superscript"/>
              </w:rPr>
              <w:t>24</w:t>
            </w:r>
          </w:p>
        </w:tc>
      </w:tr>
      <w:tr w:rsidR="00AC23F0" w:rsidRPr="00AC23F0" w:rsidTr="009A2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23F0" w:rsidRPr="00AC23F0" w:rsidTr="009A2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23F0" w:rsidRPr="00AC23F0" w:rsidTr="009A2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23F0" w:rsidRPr="00AC23F0" w:rsidTr="009A23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23F0" w:rsidRPr="00AC23F0" w:rsidTr="009A234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23F0">
              <w:rPr>
                <w:rFonts w:ascii="Times New Roman" w:hAnsi="Times New Roman"/>
                <w:sz w:val="20"/>
              </w:rPr>
              <w:t>Razem pomoc de minimis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F" w:rsidRPr="00AC23F0" w:rsidRDefault="00DF421F">
            <w:pPr>
              <w:keepNext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F421F" w:rsidRPr="00AC23F0" w:rsidRDefault="00DF421F" w:rsidP="009A234B">
      <w:pPr>
        <w:keepNext/>
        <w:outlineLvl w:val="1"/>
        <w:rPr>
          <w:rFonts w:ascii="Times New Roman" w:hAnsi="Times New Roman"/>
          <w:b/>
          <w:bCs/>
          <w:i/>
          <w:iCs/>
          <w:sz w:val="20"/>
        </w:rPr>
      </w:pPr>
    </w:p>
    <w:p w:rsidR="00DF421F" w:rsidRPr="00AC23F0" w:rsidRDefault="00DF421F" w:rsidP="00DF421F">
      <w:pPr>
        <w:keepNext/>
        <w:ind w:firstLine="708"/>
        <w:jc w:val="right"/>
        <w:outlineLvl w:val="1"/>
        <w:rPr>
          <w:rFonts w:ascii="Times New Roman" w:hAnsi="Times New Roman"/>
          <w:b/>
          <w:bCs/>
          <w:i/>
          <w:iCs/>
          <w:sz w:val="20"/>
        </w:rPr>
      </w:pPr>
      <w:r w:rsidRPr="00AC23F0">
        <w:rPr>
          <w:rFonts w:ascii="Times New Roman" w:hAnsi="Times New Roman"/>
          <w:b/>
          <w:bCs/>
          <w:i/>
          <w:iCs/>
          <w:sz w:val="20"/>
        </w:rPr>
        <w:t xml:space="preserve">............................................. </w:t>
      </w:r>
    </w:p>
    <w:p w:rsidR="00DF421F" w:rsidRPr="00AC23F0" w:rsidRDefault="00DF421F" w:rsidP="009A234B">
      <w:pPr>
        <w:keepNext/>
        <w:ind w:firstLine="708"/>
        <w:jc w:val="center"/>
        <w:outlineLvl w:val="1"/>
        <w:rPr>
          <w:rFonts w:ascii="Times New Roman" w:hAnsi="Times New Roman"/>
          <w:b/>
          <w:bCs/>
          <w:i/>
          <w:iCs/>
          <w:sz w:val="20"/>
        </w:rPr>
      </w:pPr>
      <w:r w:rsidRPr="00AC23F0">
        <w:rPr>
          <w:rFonts w:ascii="Times New Roman" w:hAnsi="Times New Roman"/>
          <w:b/>
          <w:bCs/>
          <w:i/>
          <w:iCs/>
          <w:sz w:val="20"/>
        </w:rPr>
        <w:t xml:space="preserve">                                                                                                                             (data i podpis)</w:t>
      </w:r>
    </w:p>
    <w:p w:rsidR="009A234B" w:rsidRPr="00AC23F0" w:rsidRDefault="009A234B" w:rsidP="009A234B">
      <w:pPr>
        <w:keepNext/>
        <w:ind w:firstLine="708"/>
        <w:jc w:val="center"/>
        <w:outlineLvl w:val="1"/>
        <w:rPr>
          <w:rFonts w:ascii="Times New Roman" w:hAnsi="Times New Roman"/>
          <w:b/>
          <w:bCs/>
          <w:i/>
          <w:iCs/>
          <w:sz w:val="20"/>
        </w:rPr>
      </w:pPr>
    </w:p>
    <w:p w:rsidR="00DF421F" w:rsidRPr="00AC23F0" w:rsidRDefault="00DF421F" w:rsidP="00481C46">
      <w:pPr>
        <w:pStyle w:val="Bezodstpw"/>
        <w:jc w:val="both"/>
        <w:rPr>
          <w:rFonts w:asciiTheme="minorHAnsi" w:hAnsiTheme="minorHAnsi" w:cs="Arial"/>
          <w:sz w:val="20"/>
        </w:rPr>
      </w:pPr>
      <w:r w:rsidRPr="00AC23F0">
        <w:rPr>
          <w:rFonts w:asciiTheme="minorHAnsi" w:hAnsiTheme="minorHAnsi" w:cs="Arial"/>
          <w:sz w:val="20"/>
          <w:vertAlign w:val="superscript"/>
        </w:rPr>
        <w:t>19</w:t>
      </w:r>
      <w:r w:rsidRPr="00AC23F0">
        <w:rPr>
          <w:rFonts w:asciiTheme="minorHAnsi" w:hAnsiTheme="minorHAnsi" w:cs="Arial"/>
          <w:sz w:val="20"/>
        </w:rPr>
        <w:t>Należy wypełnić z uwzględnieniem wszystkich zaświadczeń o pomocy de minimis otrzymanych w ciągu bieżącego roku podatkowego oraz dwóch poprzedzających go lat podatkowych. Pomoc de minimis w rozumieniu art. 2 Rozporządzenia Komisji (WE) nr 1998/2006 z dnia 15 grudnia 2006 r. w sprawie stosowania art. 87 i 88 Traktatu do pomocy de minimis (Dz. Urz. WE L 379/5 z 28.12.2006) oznacza pomoc przyznaną temu samemu podmiotowi gospodarczemu w ciągu bieżącego roku podatkowego oraz dwóch poprzedzających go lat podatkowych, która łącznie z pomocą udzieloną na podstawie wniosku nie przekroczy równowartości 200 000 EURO. Wartość pomocy</w:t>
      </w:r>
      <w:r w:rsidR="009A234B" w:rsidRPr="00AC23F0">
        <w:rPr>
          <w:rFonts w:asciiTheme="minorHAnsi" w:hAnsiTheme="minorHAnsi" w:cs="Arial"/>
          <w:sz w:val="20"/>
        </w:rPr>
        <w:t xml:space="preserve"> jest wartością brutto, tzn. nie </w:t>
      </w:r>
      <w:r w:rsidRPr="00AC23F0">
        <w:rPr>
          <w:rFonts w:asciiTheme="minorHAnsi" w:hAnsiTheme="minorHAnsi" w:cs="Arial"/>
          <w:sz w:val="20"/>
        </w:rPr>
        <w:t xml:space="preserve">uwzględnia potrąceń z tytułu podatków bezpośrednich. Pułap ten stosuje się bez względu na formę pomocy i jej cel. </w:t>
      </w:r>
    </w:p>
    <w:p w:rsidR="00DF421F" w:rsidRPr="00AC23F0" w:rsidRDefault="00DF421F" w:rsidP="00481C46">
      <w:pPr>
        <w:pStyle w:val="Bezodstpw"/>
        <w:jc w:val="both"/>
        <w:rPr>
          <w:rFonts w:asciiTheme="minorHAnsi" w:hAnsiTheme="minorHAnsi" w:cs="Arial"/>
          <w:sz w:val="20"/>
        </w:rPr>
      </w:pPr>
      <w:r w:rsidRPr="00AC23F0">
        <w:rPr>
          <w:rFonts w:asciiTheme="minorHAnsi" w:hAnsiTheme="minorHAnsi" w:cs="Arial"/>
          <w:sz w:val="20"/>
          <w:vertAlign w:val="superscript"/>
        </w:rPr>
        <w:t>20</w:t>
      </w:r>
      <w:r w:rsidRPr="00AC23F0">
        <w:rPr>
          <w:rFonts w:asciiTheme="minorHAnsi" w:hAnsiTheme="minorHAnsi" w:cs="Arial"/>
          <w:sz w:val="20"/>
        </w:rPr>
        <w:t xml:space="preserve"> Należy podać pełną podstawę prawną udziele</w:t>
      </w:r>
      <w:r w:rsidR="009A234B" w:rsidRPr="00AC23F0">
        <w:rPr>
          <w:rFonts w:asciiTheme="minorHAnsi" w:hAnsiTheme="minorHAnsi" w:cs="Arial"/>
          <w:sz w:val="20"/>
        </w:rPr>
        <w:t>nia pomocy (nazwa aktu prawnego)</w:t>
      </w:r>
    </w:p>
    <w:p w:rsidR="00DF421F" w:rsidRPr="00AC23F0" w:rsidRDefault="00DF421F" w:rsidP="00481C46">
      <w:pPr>
        <w:pStyle w:val="Bezodstpw"/>
        <w:jc w:val="both"/>
        <w:rPr>
          <w:rFonts w:asciiTheme="minorHAnsi" w:hAnsiTheme="minorHAnsi" w:cs="Arial"/>
          <w:sz w:val="20"/>
        </w:rPr>
      </w:pPr>
      <w:r w:rsidRPr="00AC23F0">
        <w:rPr>
          <w:rFonts w:asciiTheme="minorHAnsi" w:hAnsiTheme="minorHAnsi" w:cs="Arial"/>
          <w:sz w:val="20"/>
          <w:vertAlign w:val="superscript"/>
        </w:rPr>
        <w:t>21</w:t>
      </w:r>
      <w:r w:rsidRPr="00AC23F0">
        <w:rPr>
          <w:rFonts w:asciiTheme="minorHAnsi" w:hAnsiTheme="minorHAnsi" w:cs="Arial"/>
          <w:sz w:val="20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</w:t>
      </w:r>
      <w:r w:rsidR="009A234B" w:rsidRPr="00AC23F0">
        <w:rPr>
          <w:rFonts w:asciiTheme="minorHAnsi" w:hAnsiTheme="minorHAnsi" w:cs="Arial"/>
          <w:sz w:val="20"/>
        </w:rPr>
        <w:t xml:space="preserve"> dotyczących pomocy publicznej.</w:t>
      </w:r>
    </w:p>
    <w:p w:rsidR="00DF421F" w:rsidRPr="00AC23F0" w:rsidRDefault="00DF421F" w:rsidP="00481C46">
      <w:pPr>
        <w:pStyle w:val="Bezodstpw"/>
        <w:jc w:val="both"/>
        <w:rPr>
          <w:rFonts w:asciiTheme="minorHAnsi" w:hAnsiTheme="minorHAnsi" w:cs="Arial"/>
          <w:sz w:val="20"/>
        </w:rPr>
      </w:pPr>
      <w:r w:rsidRPr="00AC23F0">
        <w:rPr>
          <w:rFonts w:asciiTheme="minorHAnsi" w:hAnsiTheme="minorHAnsi" w:cs="Arial"/>
          <w:sz w:val="20"/>
          <w:vertAlign w:val="superscript"/>
        </w:rPr>
        <w:t>22</w:t>
      </w:r>
      <w:r w:rsidRPr="00AC23F0">
        <w:rPr>
          <w:rFonts w:asciiTheme="minorHAnsi" w:hAnsiTheme="minorHAnsi" w:cs="Arial"/>
          <w:sz w:val="20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</w:t>
      </w:r>
      <w:r w:rsidR="009A234B" w:rsidRPr="00AC23F0">
        <w:rPr>
          <w:rFonts w:asciiTheme="minorHAnsi" w:hAnsiTheme="minorHAnsi" w:cs="Arial"/>
          <w:sz w:val="20"/>
        </w:rPr>
        <w:t>enta w stosunku do konkurentów.</w:t>
      </w:r>
    </w:p>
    <w:p w:rsidR="00DF421F" w:rsidRPr="00AC23F0" w:rsidRDefault="00DF421F" w:rsidP="00481C46">
      <w:pPr>
        <w:pStyle w:val="Bezodstpw"/>
        <w:jc w:val="both"/>
        <w:rPr>
          <w:rFonts w:asciiTheme="minorHAnsi" w:hAnsiTheme="minorHAnsi" w:cs="Arial"/>
          <w:sz w:val="20"/>
        </w:rPr>
      </w:pPr>
      <w:r w:rsidRPr="00AC23F0">
        <w:rPr>
          <w:rFonts w:asciiTheme="minorHAnsi" w:hAnsiTheme="minorHAnsi" w:cs="Arial"/>
          <w:sz w:val="20"/>
          <w:vertAlign w:val="superscript"/>
        </w:rPr>
        <w:t>23</w:t>
      </w:r>
      <w:r w:rsidR="009A234B" w:rsidRPr="00AC23F0">
        <w:rPr>
          <w:rFonts w:asciiTheme="minorHAnsi" w:hAnsiTheme="minorHAnsi" w:cs="Arial"/>
          <w:sz w:val="20"/>
        </w:rPr>
        <w:t xml:space="preserve"> Należy</w:t>
      </w:r>
      <w:r w:rsidRPr="00AC23F0">
        <w:rPr>
          <w:rFonts w:asciiTheme="minorHAnsi" w:hAnsiTheme="minorHAnsi" w:cs="Arial"/>
          <w:sz w:val="20"/>
        </w:rPr>
        <w:t xml:space="preserve">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</w:t>
      </w:r>
    </w:p>
    <w:p w:rsidR="00087BB9" w:rsidRPr="00AC23F0" w:rsidRDefault="00DF421F" w:rsidP="00481C46">
      <w:pPr>
        <w:pStyle w:val="Bezodstpw"/>
        <w:jc w:val="both"/>
        <w:rPr>
          <w:rFonts w:asciiTheme="minorHAnsi" w:hAnsiTheme="minorHAnsi" w:cs="Arial"/>
          <w:sz w:val="20"/>
        </w:rPr>
      </w:pPr>
      <w:r w:rsidRPr="00AC23F0">
        <w:rPr>
          <w:rFonts w:asciiTheme="minorHAnsi" w:hAnsiTheme="minorHAnsi" w:cs="Arial"/>
          <w:sz w:val="20"/>
          <w:vertAlign w:val="superscript"/>
        </w:rPr>
        <w:t xml:space="preserve">24 </w:t>
      </w:r>
      <w:r w:rsidRPr="00AC23F0">
        <w:rPr>
          <w:rFonts w:asciiTheme="minorHAnsi" w:hAnsiTheme="minorHAnsi" w:cs="Arial"/>
          <w:sz w:val="20"/>
        </w:rPr>
        <w:t>Należy podać wartość pomocy w euro ustaloną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</w:t>
      </w:r>
      <w:r w:rsidR="009A234B" w:rsidRPr="00AC23F0">
        <w:rPr>
          <w:rFonts w:asciiTheme="minorHAnsi" w:hAnsiTheme="minorHAnsi" w:cs="Arial"/>
          <w:sz w:val="20"/>
        </w:rPr>
        <w:t>ującego w dniu udzielenia pomocy</w:t>
      </w:r>
    </w:p>
    <w:sectPr w:rsidR="00087BB9" w:rsidRPr="00AC23F0" w:rsidSect="00292303">
      <w:headerReference w:type="default" r:id="rId8"/>
      <w:footerReference w:type="even" r:id="rId9"/>
      <w:footerReference w:type="default" r:id="rId10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83" w:rsidRDefault="00FC6583" w:rsidP="00E90004">
      <w:pPr>
        <w:spacing w:before="0" w:line="240" w:lineRule="auto"/>
      </w:pPr>
      <w:r>
        <w:separator/>
      </w:r>
    </w:p>
  </w:endnote>
  <w:endnote w:type="continuationSeparator" w:id="0">
    <w:p w:rsidR="00FC6583" w:rsidRDefault="00FC6583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FA73C5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F0" w:rsidRDefault="0048602E" w:rsidP="00AC23F0">
    <w:pPr>
      <w:pStyle w:val="Nagwek"/>
    </w:pPr>
    <w:r>
      <w:rPr>
        <w:noProof/>
      </w:rPr>
      <w:drawing>
        <wp:anchor distT="0" distB="0" distL="114935" distR="114935" simplePos="0" relativeHeight="251668480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8543925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AC23F0" w:rsidRPr="00B1650A" w:rsidRDefault="00AC23F0" w:rsidP="00AC23F0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AC23F0" w:rsidRPr="00B1650A" w:rsidRDefault="00AC23F0" w:rsidP="00AC23F0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AC23F0" w:rsidRPr="00B1650A" w:rsidRDefault="00AC23F0" w:rsidP="00AC23F0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5A35BC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83" w:rsidRDefault="00FC6583" w:rsidP="00E90004">
      <w:pPr>
        <w:spacing w:before="0" w:line="240" w:lineRule="auto"/>
      </w:pPr>
      <w:r>
        <w:separator/>
      </w:r>
    </w:p>
  </w:footnote>
  <w:footnote w:type="continuationSeparator" w:id="0">
    <w:p w:rsidR="00FC6583" w:rsidRDefault="00FC6583" w:rsidP="00E9000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336C28" w:rsidP="00E90004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2995930</wp:posOffset>
          </wp:positionH>
          <wp:positionV relativeFrom="paragraph">
            <wp:posOffset>176530</wp:posOffset>
          </wp:positionV>
          <wp:extent cx="771511" cy="554551"/>
          <wp:effectExtent l="0" t="0" r="0" b="0"/>
          <wp:wrapNone/>
          <wp:docPr id="1" name="Obraz 1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11" cy="55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23F0"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1205230</wp:posOffset>
          </wp:positionH>
          <wp:positionV relativeFrom="paragraph">
            <wp:posOffset>138430</wp:posOffset>
          </wp:positionV>
          <wp:extent cx="1333500" cy="628177"/>
          <wp:effectExtent l="0" t="0" r="0" b="635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243" cy="62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kern w:val="24"/>
        <w:sz w:val="20"/>
      </w:rPr>
      <w:t xml:space="preserve">   </w:t>
    </w:r>
    <w:r w:rsidR="00800FAA">
      <w:t xml:space="preserve">                                      </w:t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5A35BC" w:rsidRDefault="005A35BC" w:rsidP="005A35BC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FA73C5">
    <w:pPr>
      <w:pStyle w:val="Nagwek"/>
    </w:pPr>
    <w:r>
      <w:rPr>
        <w:noProof/>
      </w:rPr>
      <w:pict>
        <v:line id="Łącznik prosty 57" o:spid="_x0000_s4097" style="position:absolute;z-index:251662336;visibility:visible" from="-34.1pt,1.4pt" to="478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16"/>
  </w:num>
  <w:num w:numId="5">
    <w:abstractNumId w:val="31"/>
  </w:num>
  <w:num w:numId="6">
    <w:abstractNumId w:val="8"/>
  </w:num>
  <w:num w:numId="7">
    <w:abstractNumId w:val="17"/>
  </w:num>
  <w:num w:numId="8">
    <w:abstractNumId w:val="4"/>
  </w:num>
  <w:num w:numId="9">
    <w:abstractNumId w:val="29"/>
  </w:num>
  <w:num w:numId="10">
    <w:abstractNumId w:val="10"/>
  </w:num>
  <w:num w:numId="11">
    <w:abstractNumId w:val="20"/>
  </w:num>
  <w:num w:numId="12">
    <w:abstractNumId w:val="12"/>
  </w:num>
  <w:num w:numId="13">
    <w:abstractNumId w:val="23"/>
  </w:num>
  <w:num w:numId="14">
    <w:abstractNumId w:val="3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0"/>
  </w:num>
  <w:num w:numId="21">
    <w:abstractNumId w:val="18"/>
  </w:num>
  <w:num w:numId="22">
    <w:abstractNumId w:val="3"/>
  </w:num>
  <w:num w:numId="23">
    <w:abstractNumId w:val="24"/>
  </w:num>
  <w:num w:numId="24">
    <w:abstractNumId w:val="7"/>
  </w:num>
  <w:num w:numId="25">
    <w:abstractNumId w:val="5"/>
  </w:num>
  <w:num w:numId="26">
    <w:abstractNumId w:val="21"/>
  </w:num>
  <w:num w:numId="27">
    <w:abstractNumId w:val="19"/>
  </w:num>
  <w:num w:numId="28">
    <w:abstractNumId w:val="32"/>
  </w:num>
  <w:num w:numId="29">
    <w:abstractNumId w:val="14"/>
  </w:num>
  <w:num w:numId="30">
    <w:abstractNumId w:val="27"/>
  </w:num>
  <w:num w:numId="31">
    <w:abstractNumId w:val="28"/>
  </w:num>
  <w:num w:numId="32">
    <w:abstractNumId w:val="26"/>
  </w:num>
  <w:num w:numId="33">
    <w:abstractNumId w:val="9"/>
  </w:num>
  <w:num w:numId="34">
    <w:abstractNumId w:val="11"/>
  </w:num>
  <w:num w:numId="35">
    <w:abstractNumId w:val="1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04DF0"/>
    <w:rsid w:val="000267EF"/>
    <w:rsid w:val="00045BC1"/>
    <w:rsid w:val="00076199"/>
    <w:rsid w:val="00087BB9"/>
    <w:rsid w:val="000E1821"/>
    <w:rsid w:val="001064DD"/>
    <w:rsid w:val="001472B3"/>
    <w:rsid w:val="0015281F"/>
    <w:rsid w:val="00167200"/>
    <w:rsid w:val="001B7C63"/>
    <w:rsid w:val="001C515C"/>
    <w:rsid w:val="001D6384"/>
    <w:rsid w:val="001F0B7E"/>
    <w:rsid w:val="001F237E"/>
    <w:rsid w:val="00234485"/>
    <w:rsid w:val="00292303"/>
    <w:rsid w:val="00294D9C"/>
    <w:rsid w:val="00294F36"/>
    <w:rsid w:val="00336C28"/>
    <w:rsid w:val="00355CA0"/>
    <w:rsid w:val="00357BAA"/>
    <w:rsid w:val="00397DAC"/>
    <w:rsid w:val="004358F0"/>
    <w:rsid w:val="00481C46"/>
    <w:rsid w:val="0048602E"/>
    <w:rsid w:val="004A41A1"/>
    <w:rsid w:val="004F17B6"/>
    <w:rsid w:val="004F1DE8"/>
    <w:rsid w:val="0051655B"/>
    <w:rsid w:val="00571E50"/>
    <w:rsid w:val="005A2323"/>
    <w:rsid w:val="005A35BC"/>
    <w:rsid w:val="00681750"/>
    <w:rsid w:val="006A3195"/>
    <w:rsid w:val="006D5CE8"/>
    <w:rsid w:val="00796AE6"/>
    <w:rsid w:val="007C481F"/>
    <w:rsid w:val="007D4A63"/>
    <w:rsid w:val="007D6475"/>
    <w:rsid w:val="00800FAA"/>
    <w:rsid w:val="008233AE"/>
    <w:rsid w:val="00825F2F"/>
    <w:rsid w:val="00831F89"/>
    <w:rsid w:val="0088388E"/>
    <w:rsid w:val="008A30FF"/>
    <w:rsid w:val="00973EAC"/>
    <w:rsid w:val="009A234B"/>
    <w:rsid w:val="009A715F"/>
    <w:rsid w:val="009C06DB"/>
    <w:rsid w:val="00A205C9"/>
    <w:rsid w:val="00A32814"/>
    <w:rsid w:val="00A53C5D"/>
    <w:rsid w:val="00AC23F0"/>
    <w:rsid w:val="00AC3102"/>
    <w:rsid w:val="00B10248"/>
    <w:rsid w:val="00B94822"/>
    <w:rsid w:val="00BA516F"/>
    <w:rsid w:val="00BD5D8A"/>
    <w:rsid w:val="00C05152"/>
    <w:rsid w:val="00C061F4"/>
    <w:rsid w:val="00C12E92"/>
    <w:rsid w:val="00C52FE8"/>
    <w:rsid w:val="00D534E4"/>
    <w:rsid w:val="00D549E1"/>
    <w:rsid w:val="00D66983"/>
    <w:rsid w:val="00DC0549"/>
    <w:rsid w:val="00DF421F"/>
    <w:rsid w:val="00E90004"/>
    <w:rsid w:val="00E96802"/>
    <w:rsid w:val="00EA1752"/>
    <w:rsid w:val="00EA3B35"/>
    <w:rsid w:val="00EC3E9F"/>
    <w:rsid w:val="00EF1162"/>
    <w:rsid w:val="00F364B6"/>
    <w:rsid w:val="00F556FD"/>
    <w:rsid w:val="00F92DEA"/>
    <w:rsid w:val="00F95DEB"/>
    <w:rsid w:val="00FA73C5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</w:rPr>
  </w:style>
  <w:style w:type="paragraph" w:styleId="Adreszwrotnynakopercie">
    <w:name w:val="envelope return"/>
    <w:basedOn w:val="Normalny"/>
    <w:rsid w:val="00825F2F"/>
    <w:pPr>
      <w:widowControl w:val="0"/>
      <w:autoSpaceDE w:val="0"/>
      <w:autoSpaceDN w:val="0"/>
      <w:adjustRightInd w:val="0"/>
      <w:spacing w:before="0" w:line="240" w:lineRule="auto"/>
    </w:pPr>
    <w:rPr>
      <w:rFonts w:cs="Arial"/>
      <w:sz w:val="20"/>
    </w:rPr>
  </w:style>
  <w:style w:type="paragraph" w:styleId="Bezodstpw">
    <w:name w:val="No Spacing"/>
    <w:uiPriority w:val="1"/>
    <w:qFormat/>
    <w:rsid w:val="009A234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793B-4A11-4755-AC03-7D3A7553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OEM</cp:lastModifiedBy>
  <cp:revision>26</cp:revision>
  <dcterms:created xsi:type="dcterms:W3CDTF">2017-01-17T07:34:00Z</dcterms:created>
  <dcterms:modified xsi:type="dcterms:W3CDTF">2017-03-02T08:56:00Z</dcterms:modified>
</cp:coreProperties>
</file>